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23F51D5F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2049AD">
        <w:rPr>
          <w:rFonts w:asciiTheme="minorHAnsi" w:hAnsiTheme="minorHAnsi"/>
          <w:noProof/>
          <w:sz w:val="22"/>
          <w:szCs w:val="22"/>
        </w:rPr>
        <w:t>1</w:t>
      </w:r>
      <w:r w:rsidR="004F7952">
        <w:rPr>
          <w:rFonts w:asciiTheme="minorHAnsi" w:hAnsiTheme="minorHAnsi"/>
          <w:noProof/>
          <w:sz w:val="22"/>
          <w:szCs w:val="22"/>
        </w:rPr>
        <w:t>9</w:t>
      </w:r>
      <w:r w:rsidRPr="00BE421F">
        <w:rPr>
          <w:rFonts w:asciiTheme="minorHAnsi" w:hAnsiTheme="minorHAnsi"/>
          <w:noProof/>
          <w:sz w:val="22"/>
          <w:szCs w:val="22"/>
        </w:rPr>
        <w:t>.</w:t>
      </w:r>
      <w:r w:rsidR="00F30721">
        <w:rPr>
          <w:rFonts w:asciiTheme="minorHAnsi" w:hAnsiTheme="minorHAnsi"/>
          <w:noProof/>
          <w:sz w:val="22"/>
          <w:szCs w:val="22"/>
        </w:rPr>
        <w:t>1</w:t>
      </w:r>
      <w:r w:rsidR="002049AD">
        <w:rPr>
          <w:rFonts w:asciiTheme="minorHAnsi" w:hAnsiTheme="minorHAnsi"/>
          <w:noProof/>
          <w:sz w:val="22"/>
          <w:szCs w:val="22"/>
        </w:rPr>
        <w:t>2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4F7952" w:rsidRPr="004F7952">
        <w:rPr>
          <w:rFonts w:asciiTheme="minorHAnsi" w:hAnsiTheme="minorHAnsi"/>
          <w:noProof/>
          <w:sz w:val="22"/>
          <w:szCs w:val="22"/>
        </w:rPr>
        <w:t>Wyci</w:t>
      </w:r>
      <w:r w:rsidR="004F7952" w:rsidRPr="004F7952">
        <w:rPr>
          <w:rFonts w:asciiTheme="minorHAnsi" w:hAnsiTheme="minorHAnsi" w:hint="eastAsia"/>
          <w:noProof/>
          <w:sz w:val="22"/>
          <w:szCs w:val="22"/>
        </w:rPr>
        <w:t>ą</w:t>
      </w:r>
      <w:r w:rsidR="004F7952" w:rsidRPr="004F7952">
        <w:rPr>
          <w:rFonts w:asciiTheme="minorHAnsi" w:hAnsiTheme="minorHAnsi"/>
          <w:noProof/>
          <w:sz w:val="22"/>
          <w:szCs w:val="22"/>
        </w:rPr>
        <w:t>g trocin do budynku producyjno magazynowego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5047483F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2049AD">
        <w:rPr>
          <w:rFonts w:asciiTheme="minorHAnsi" w:hAnsiTheme="minorHAnsi"/>
          <w:b/>
          <w:noProof/>
          <w:sz w:val="28"/>
          <w:szCs w:val="28"/>
        </w:rPr>
        <w:t>1</w:t>
      </w:r>
      <w:r w:rsidR="004F7952">
        <w:rPr>
          <w:rFonts w:asciiTheme="minorHAnsi" w:hAnsiTheme="minorHAnsi"/>
          <w:b/>
          <w:noProof/>
          <w:sz w:val="28"/>
          <w:szCs w:val="28"/>
        </w:rPr>
        <w:t>9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>.1</w:t>
      </w:r>
      <w:r w:rsidR="002049AD">
        <w:rPr>
          <w:rFonts w:asciiTheme="minorHAnsi" w:hAnsiTheme="minorHAnsi"/>
          <w:b/>
          <w:noProof/>
          <w:sz w:val="28"/>
          <w:szCs w:val="28"/>
        </w:rPr>
        <w:t>2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.2019 </w:t>
      </w:r>
    </w:p>
    <w:p w14:paraId="7CAF5742" w14:textId="2F7FB18F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 xml:space="preserve">Dostawa – </w:t>
      </w:r>
      <w:r w:rsidR="002049AD" w:rsidRPr="002049AD">
        <w:rPr>
          <w:rFonts w:asciiTheme="minorHAnsi" w:hAnsiTheme="minorHAnsi"/>
          <w:b/>
          <w:noProof/>
          <w:sz w:val="28"/>
          <w:szCs w:val="28"/>
        </w:rPr>
        <w:t>Wyci</w:t>
      </w:r>
      <w:r w:rsidR="002049AD" w:rsidRPr="002049AD">
        <w:rPr>
          <w:rFonts w:asciiTheme="minorHAnsi" w:hAnsiTheme="minorHAnsi" w:hint="eastAsia"/>
          <w:b/>
          <w:noProof/>
          <w:sz w:val="28"/>
          <w:szCs w:val="28"/>
        </w:rPr>
        <w:t>ą</w:t>
      </w:r>
      <w:r w:rsidR="002049AD" w:rsidRPr="002049AD">
        <w:rPr>
          <w:rFonts w:asciiTheme="minorHAnsi" w:hAnsiTheme="minorHAnsi"/>
          <w:b/>
          <w:noProof/>
          <w:sz w:val="28"/>
          <w:szCs w:val="28"/>
        </w:rPr>
        <w:t>g trocin do budynku producyjno magazynowego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:rsidRPr="002049AD" w14:paraId="3062CFE0" w14:textId="7C59D080" w:rsidTr="003509E8">
        <w:tc>
          <w:tcPr>
            <w:tcW w:w="3496" w:type="dxa"/>
          </w:tcPr>
          <w:p w14:paraId="5B0F4373" w14:textId="338F5A8A" w:rsidR="003509E8" w:rsidRPr="002049AD" w:rsidRDefault="003509E8" w:rsidP="003509E8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Pr="002049AD" w:rsidRDefault="003509E8" w:rsidP="00D007E3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2951CAF2" w:rsidR="003509E8" w:rsidRPr="002049AD" w:rsidRDefault="003509E8" w:rsidP="001C1F0E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Zapis</w:t>
            </w:r>
            <w:r w:rsidR="00B601E8"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/rysunek techniczny</w:t>
            </w: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załącznika do oferty pn. „Specyfikacja techniczna” potwierdzający spełnianie wymaganego parametru technicznego przez oferowane urządzenie (konkretny zapis</w:t>
            </w:r>
            <w:r w:rsidR="00B601E8"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/rysunek techniczny</w:t>
            </w: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</w:t>
            </w:r>
            <w:r w:rsidR="001C1F0E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-</w:t>
            </w: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 numer strony załacznika „Specyfikacja techniczna”, na której znajduje się ww. zapis</w:t>
            </w:r>
            <w:r w:rsidR="00B601E8"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/rysunek techniczny</w:t>
            </w:r>
            <w:r w:rsidRPr="002049AD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2049AD" w:rsidRPr="002049AD" w14:paraId="57A874C2" w14:textId="5BD8271F" w:rsidTr="00B601E8">
        <w:tc>
          <w:tcPr>
            <w:tcW w:w="3496" w:type="dxa"/>
          </w:tcPr>
          <w:p w14:paraId="6ED2D607" w14:textId="5013E6C4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Filtr podciśnieniowy o wydajności min. 20.000 m3/h</w:t>
            </w:r>
          </w:p>
        </w:tc>
        <w:tc>
          <w:tcPr>
            <w:tcW w:w="1574" w:type="dxa"/>
            <w:vAlign w:val="center"/>
          </w:tcPr>
          <w:p w14:paraId="2969B744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679741F8" w14:textId="5642BC89" w:rsidTr="00B601E8">
        <w:tc>
          <w:tcPr>
            <w:tcW w:w="3496" w:type="dxa"/>
          </w:tcPr>
          <w:p w14:paraId="74941422" w14:textId="7E0D035E" w:rsidR="002049AD" w:rsidRPr="002049AD" w:rsidRDefault="000D6238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D6238">
              <w:rPr>
                <w:rFonts w:asciiTheme="minorHAnsi" w:hAnsiTheme="minorHAnsi" w:cstheme="minorHAnsi"/>
                <w:sz w:val="22"/>
                <w:szCs w:val="22"/>
              </w:rPr>
              <w:t>Powierzchnia filtracji filtra  : min. 180 m2</w:t>
            </w:r>
          </w:p>
        </w:tc>
        <w:tc>
          <w:tcPr>
            <w:tcW w:w="1574" w:type="dxa"/>
            <w:vAlign w:val="center"/>
          </w:tcPr>
          <w:p w14:paraId="6FD55E80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2235C331" w14:textId="77777777" w:rsidTr="00B601E8">
        <w:tc>
          <w:tcPr>
            <w:tcW w:w="3496" w:type="dxa"/>
          </w:tcPr>
          <w:p w14:paraId="2E47FECA" w14:textId="667FB73B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Membrany przeciwwybuchowe ATEX : min. 2 sztuki</w:t>
            </w:r>
          </w:p>
        </w:tc>
        <w:tc>
          <w:tcPr>
            <w:tcW w:w="1574" w:type="dxa"/>
            <w:vAlign w:val="center"/>
          </w:tcPr>
          <w:p w14:paraId="1B066586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F718CDC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70A13B94" w14:textId="77777777" w:rsidTr="00B601E8">
        <w:tc>
          <w:tcPr>
            <w:tcW w:w="3496" w:type="dxa"/>
          </w:tcPr>
          <w:p w14:paraId="038DFE87" w14:textId="4CA52EE5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Kosze wsporcze usztywniające worki filtracyjne</w:t>
            </w:r>
          </w:p>
        </w:tc>
        <w:tc>
          <w:tcPr>
            <w:tcW w:w="1574" w:type="dxa"/>
            <w:vAlign w:val="center"/>
          </w:tcPr>
          <w:p w14:paraId="796A3EB5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BF49266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78D496F0" w14:textId="77777777" w:rsidTr="00B601E8">
        <w:tc>
          <w:tcPr>
            <w:tcW w:w="3496" w:type="dxa"/>
          </w:tcPr>
          <w:p w14:paraId="74778596" w14:textId="7804E692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Regeneracja worków filtracyjnych : pneumatyczno-mechaniczna</w:t>
            </w:r>
          </w:p>
        </w:tc>
        <w:tc>
          <w:tcPr>
            <w:tcW w:w="1574" w:type="dxa"/>
            <w:vAlign w:val="center"/>
          </w:tcPr>
          <w:p w14:paraId="284CD031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5DBB5A7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3BD742B2" w14:textId="77777777" w:rsidTr="00B601E8">
        <w:tc>
          <w:tcPr>
            <w:tcW w:w="3496" w:type="dxa"/>
          </w:tcPr>
          <w:p w14:paraId="0EAF7C23" w14:textId="6F0E7801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Śluza celkowa bezciśnieniowa  :  ATEX</w:t>
            </w:r>
          </w:p>
        </w:tc>
        <w:tc>
          <w:tcPr>
            <w:tcW w:w="1574" w:type="dxa"/>
            <w:vAlign w:val="center"/>
          </w:tcPr>
          <w:p w14:paraId="7D3A036F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5A2A66C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482635D8" w14:textId="77777777" w:rsidTr="00B601E8">
        <w:tc>
          <w:tcPr>
            <w:tcW w:w="3496" w:type="dxa"/>
          </w:tcPr>
          <w:p w14:paraId="4C2668C0" w14:textId="191EC011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Suchy pion przeciwpożarowy : zraszacze</w:t>
            </w:r>
          </w:p>
        </w:tc>
        <w:tc>
          <w:tcPr>
            <w:tcW w:w="1574" w:type="dxa"/>
            <w:vAlign w:val="center"/>
          </w:tcPr>
          <w:p w14:paraId="788D6F87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4FC8FD1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71DA463B" w14:textId="77777777" w:rsidTr="00B601E8">
        <w:tc>
          <w:tcPr>
            <w:tcW w:w="3496" w:type="dxa"/>
          </w:tcPr>
          <w:p w14:paraId="7CEC6F0A" w14:textId="4BBB0FD6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Wentylatory zabudowane w komorze dźwiękochłonnej</w:t>
            </w:r>
          </w:p>
        </w:tc>
        <w:tc>
          <w:tcPr>
            <w:tcW w:w="1574" w:type="dxa"/>
            <w:vAlign w:val="center"/>
          </w:tcPr>
          <w:p w14:paraId="156CCF17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A5173F5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0C6A9A51" w14:textId="2F491AEC" w:rsidTr="00B601E8">
        <w:tc>
          <w:tcPr>
            <w:tcW w:w="3496" w:type="dxa"/>
          </w:tcPr>
          <w:p w14:paraId="30CAAF78" w14:textId="625B5F67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Moc wentylatora  / wentylatorów : min. 29 kW</w:t>
            </w:r>
          </w:p>
        </w:tc>
        <w:tc>
          <w:tcPr>
            <w:tcW w:w="1574" w:type="dxa"/>
            <w:vAlign w:val="center"/>
          </w:tcPr>
          <w:p w14:paraId="6ABA6968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46132A31" w14:textId="1EA54967" w:rsidTr="00B601E8">
        <w:tc>
          <w:tcPr>
            <w:tcW w:w="3496" w:type="dxa"/>
          </w:tcPr>
          <w:p w14:paraId="70AEDF9A" w14:textId="6667EA60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Wentylator prowadzący : pracujący na falowniku z przetwornikiem ciśnień</w:t>
            </w:r>
          </w:p>
        </w:tc>
        <w:tc>
          <w:tcPr>
            <w:tcW w:w="1574" w:type="dxa"/>
            <w:vAlign w:val="center"/>
          </w:tcPr>
          <w:p w14:paraId="7FC51067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6153819A" w14:textId="2EF96F8C" w:rsidTr="00B601E8">
        <w:tc>
          <w:tcPr>
            <w:tcW w:w="3496" w:type="dxa"/>
          </w:tcPr>
          <w:p w14:paraId="68466D7E" w14:textId="43A91D26" w:rsidR="002049AD" w:rsidRPr="002049AD" w:rsidRDefault="000D6238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D6238">
              <w:rPr>
                <w:rFonts w:asciiTheme="minorHAnsi" w:hAnsiTheme="minorHAnsi" w:cstheme="minorHAnsi"/>
                <w:sz w:val="22"/>
                <w:szCs w:val="22"/>
              </w:rPr>
              <w:t>System automatycznego za</w:t>
            </w:r>
            <w:r w:rsidRPr="000D6238">
              <w:rPr>
                <w:rFonts w:asciiTheme="minorHAnsi" w:hAnsiTheme="minorHAnsi" w:cstheme="minorHAnsi" w:hint="eastAsia"/>
                <w:sz w:val="22"/>
                <w:szCs w:val="22"/>
              </w:rPr>
              <w:t>łą</w:t>
            </w:r>
            <w:r w:rsidRPr="000D6238">
              <w:rPr>
                <w:rFonts w:asciiTheme="minorHAnsi" w:hAnsiTheme="minorHAnsi" w:cstheme="minorHAnsi"/>
                <w:sz w:val="22"/>
                <w:szCs w:val="22"/>
              </w:rPr>
              <w:t>czania wentylatorów</w:t>
            </w:r>
          </w:p>
        </w:tc>
        <w:tc>
          <w:tcPr>
            <w:tcW w:w="1574" w:type="dxa"/>
            <w:vAlign w:val="center"/>
          </w:tcPr>
          <w:p w14:paraId="70E376DA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1E7E6F66" w14:textId="522B5870" w:rsidTr="00B601E8">
        <w:tc>
          <w:tcPr>
            <w:tcW w:w="3496" w:type="dxa"/>
          </w:tcPr>
          <w:p w14:paraId="5B9FED40" w14:textId="38F0EEBE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Instalacja powrotu powietrza : m.in. tłumik hałasu , klapa </w:t>
            </w:r>
            <w:proofErr w:type="spellStart"/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ppoż</w:t>
            </w:r>
            <w:proofErr w:type="spellEnd"/>
            <w:r w:rsidRPr="002049AD">
              <w:rPr>
                <w:rFonts w:asciiTheme="minorHAnsi" w:hAnsiTheme="minorHAnsi" w:cstheme="minorHAnsi"/>
                <w:sz w:val="22"/>
                <w:szCs w:val="22"/>
              </w:rPr>
              <w:t xml:space="preserve"> , klapa zima/lato</w:t>
            </w:r>
          </w:p>
        </w:tc>
        <w:tc>
          <w:tcPr>
            <w:tcW w:w="1574" w:type="dxa"/>
            <w:vAlign w:val="center"/>
          </w:tcPr>
          <w:p w14:paraId="215D9734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7A2EF702" w14:textId="05F12A3B" w:rsidTr="00B601E8">
        <w:tc>
          <w:tcPr>
            <w:tcW w:w="3496" w:type="dxa"/>
          </w:tcPr>
          <w:p w14:paraId="74A303C6" w14:textId="0E03BA68" w:rsidR="002049AD" w:rsidRPr="002049AD" w:rsidRDefault="002049AD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2049AD">
              <w:rPr>
                <w:rFonts w:asciiTheme="minorHAnsi" w:hAnsiTheme="minorHAnsi" w:cstheme="minorHAnsi"/>
                <w:sz w:val="22"/>
                <w:szCs w:val="22"/>
              </w:rPr>
              <w:t>Kompletna Instalacja rurowa do 7 maszyn z dwoma zasuwami pneumatycznymi</w:t>
            </w:r>
          </w:p>
        </w:tc>
        <w:tc>
          <w:tcPr>
            <w:tcW w:w="1574" w:type="dxa"/>
            <w:vAlign w:val="center"/>
          </w:tcPr>
          <w:p w14:paraId="2CD4C8FA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  <w:tr w:rsidR="002049AD" w:rsidRPr="002049AD" w14:paraId="02183A85" w14:textId="2E42D631" w:rsidTr="00B601E8">
        <w:tc>
          <w:tcPr>
            <w:tcW w:w="3496" w:type="dxa"/>
          </w:tcPr>
          <w:p w14:paraId="76C6FFE9" w14:textId="5BFCFAD9" w:rsidR="002049AD" w:rsidRPr="002049AD" w:rsidRDefault="000D6238" w:rsidP="002049AD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0D6238">
              <w:rPr>
                <w:rFonts w:asciiTheme="minorHAnsi" w:hAnsiTheme="minorHAnsi" w:cstheme="minorHAnsi"/>
                <w:sz w:val="22"/>
                <w:szCs w:val="22"/>
              </w:rPr>
              <w:t>Klasa silników wentylatorów IE 3</w:t>
            </w:r>
            <w:bookmarkStart w:id="0" w:name="_GoBack"/>
            <w:bookmarkEnd w:id="0"/>
          </w:p>
        </w:tc>
        <w:tc>
          <w:tcPr>
            <w:tcW w:w="1574" w:type="dxa"/>
            <w:vAlign w:val="center"/>
          </w:tcPr>
          <w:p w14:paraId="4B5474F8" w14:textId="77777777" w:rsidR="002049AD" w:rsidRPr="002049AD" w:rsidRDefault="002049AD" w:rsidP="002049AD">
            <w:pPr>
              <w:spacing w:after="240" w:line="276" w:lineRule="auto"/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2049AD" w:rsidRPr="002049AD" w:rsidRDefault="002049AD" w:rsidP="002049AD">
            <w:pPr>
              <w:spacing w:after="240" w:line="276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42B63B7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E87896" w:rsidRPr="00E87896">
        <w:rPr>
          <w:rFonts w:ascii="Times New Roman" w:hAnsi="Times New Roman"/>
          <w:noProof/>
          <w:szCs w:val="24"/>
        </w:rPr>
        <w:t xml:space="preserve"> minimalny okres gwarancji to 12 miesi</w:t>
      </w:r>
      <w:r w:rsidR="00E87896" w:rsidRPr="00E87896">
        <w:rPr>
          <w:rFonts w:ascii="Times New Roman" w:hAnsi="Times New Roman" w:hint="eastAsia"/>
          <w:noProof/>
          <w:szCs w:val="24"/>
        </w:rPr>
        <w:t>ę</w:t>
      </w:r>
      <w:r w:rsidR="00E87896" w:rsidRPr="00E87896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lastRenderedPageBreak/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24F20276" w14:textId="7C7DA396" w:rsidR="00A50D0A" w:rsidRPr="00632243" w:rsidRDefault="00A50D0A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Potwierdzenie wpłacenia wadium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6A68B" w14:textId="77777777" w:rsidR="00B01A59" w:rsidRDefault="00B01A59" w:rsidP="00215CEC">
      <w:r>
        <w:separator/>
      </w:r>
    </w:p>
  </w:endnote>
  <w:endnote w:type="continuationSeparator" w:id="0">
    <w:p w14:paraId="3236C7C1" w14:textId="77777777" w:rsidR="00B01A59" w:rsidRDefault="00B01A59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0D62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515BB" w14:textId="77777777" w:rsidR="00B01A59" w:rsidRDefault="00B01A59" w:rsidP="00215CEC">
      <w:r>
        <w:separator/>
      </w:r>
    </w:p>
  </w:footnote>
  <w:footnote w:type="continuationSeparator" w:id="0">
    <w:p w14:paraId="6CA12C28" w14:textId="77777777" w:rsidR="00B01A59" w:rsidRDefault="00B01A59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B3DF02C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588"/>
    <w:rsid w:val="000D2A0C"/>
    <w:rsid w:val="000D33AC"/>
    <w:rsid w:val="000D3D97"/>
    <w:rsid w:val="000D43AA"/>
    <w:rsid w:val="000D46A4"/>
    <w:rsid w:val="000D471F"/>
    <w:rsid w:val="000D4E18"/>
    <w:rsid w:val="000D623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1F0E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49AD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37F8E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4F7952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726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469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1767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78E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1F21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4D1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1D8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A59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4E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8F4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89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F002-129F-455B-8FDC-EF6326A24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3</cp:revision>
  <cp:lastPrinted>2017-07-17T12:02:00Z</cp:lastPrinted>
  <dcterms:created xsi:type="dcterms:W3CDTF">2019-12-19T14:07:00Z</dcterms:created>
  <dcterms:modified xsi:type="dcterms:W3CDTF">2019-12-19T14:27:00Z</dcterms:modified>
</cp:coreProperties>
</file>